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2019届毕业生情况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YaHei-Bold" w:hAnsi="MicrosoftYaHei-Bold" w:eastAsia="MicrosoftYaHei-Bold" w:cs="MicrosoftYaHei-Bold"/>
          <w:b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31"/>
          <w:szCs w:val="31"/>
          <w:lang w:val="en-US" w:eastAsia="zh-CN" w:bidi="ar"/>
        </w:rPr>
        <w:t xml:space="preserve">毕业生基本情况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（一）毕业生规模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学校 2019 届毕业生共计 1955 人，全部为专科学历，涉及 15 个专业，分布于 6 个系，来自山东、黑龙江、内蒙古等全国 14 个省(直辖市、自治区)。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与上年同期比较，毕业生人数增加 564 人，同比增长 40.55%。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（二）毕业生结构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. 专业大类分布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毕业生涉及财经商贸、装备制造、食品药品与粮食等 6 个专业大类，财经商贸大类生源人数较多。各专业大类分布情况如下表所示：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表 1.毕业生人数分专业大类统计表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专业大类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生源人数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财经商贸大类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697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装备制造大类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434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食品药品与粮食大类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电子信息大类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农林牧渔大类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4.30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专业分布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毕业生分布于 15 个专业，人数最多的 3 个专业分别是电子商务、会计、食品营养与检测。与全省同专业生源人数比较，港口物流管理和船舶检验 2 个专业是全省独有专业。毕业生各专业生源人数与全省对比如下表所示：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表 2.专科毕业生各专业生源人数与全省比较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本校生源人数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占本校生源比%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占全省同专业生源比%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18.21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339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17.34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食品营养与检测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14.17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物联网应用技术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8.75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机电一体化技术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8.64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船舶工程技术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7.11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船舶电子电气技术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6.50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港口物流管理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5.47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3.68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水产养殖技术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3.12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工业机器人技术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2.76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船舶检验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1.59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食品加工技术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1.38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饲料与动物营养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1.18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会计电算化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0.78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院系分布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2019 届毕业生分布于 6 个院系，其中人数最多的是信息工程系，共 527 人，占 26.96%；其次是经济管理系，共 448 人。各系毕业生分布情况如下表所示：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表 3.毕业生人数分系别统计表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系名称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生源人数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信息工程系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527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经济管理系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448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食品工程系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船舶工程系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机电工程系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海洋生物与医药系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4.30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. 性别结构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按性别统计，男生 1089 人，占 55.70%；女生 866 人，占 44.30%。男生所占比例高于女生 11.40 个百分点。毕业生男女比例为 126:100。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93820" cy="1838325"/>
            <wp:effectExtent l="0" t="0" r="11430" b="9525"/>
            <wp:docPr id="1" name="图片 1" descr="2020102315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023151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图 1.毕业生性别结构图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. 民族结构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从民族结构情况看，2019 届毕业生以汉族为主，共 1936 人，占 99.03%；少数民族共 19 人，包括回族、朝鲜族、满族、蒙古族、达翰尔族和傣族 6 个民族。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表 4.毕业生人数分民族统计表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生源人数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1936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回族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朝鲜族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蒙古族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达翰尔族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傣族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MicrosoftYaHei-Bold" w:hAnsi="MicrosoftYaHei-Bold" w:eastAsia="MicrosoftYaHei-Bold" w:cs="MicrosoftYaHei-Bold"/>
          <w:b/>
          <w:color w:val="000000"/>
          <w:kern w:val="0"/>
          <w:sz w:val="28"/>
          <w:szCs w:val="28"/>
          <w:lang w:val="en-US" w:eastAsia="zh-CN" w:bidi="ar"/>
        </w:rPr>
        <w:t xml:space="preserve">. 生源地结构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按生源地统计，山东籍毕业生 1867 人，占毕业生总数的 95.50%，其中威海、淄博、潍坊和济宁等市生源较多；省外毕业生共 88 人，占毕业生总数的 4.50%。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1965960"/>
            <wp:effectExtent l="0" t="0" r="2540" b="15240"/>
            <wp:docPr id="2" name="图片 2" descr="2020102315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023152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图 2.毕业生生源地结构图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省外毕业生来自全国 13 个省(直辖市、自治区)，其中，黑龙江籍毕业生相 对较多。省外毕业生生源地分布如下表所示：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表 5.省外毕业生人数分生源地统计表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生源人数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黑龙江省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内蒙古自治区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山西省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安徽省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吉林省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四川省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陕西省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江苏省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浙江省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湖南省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453F1"/>
    <w:rsid w:val="216453F1"/>
    <w:rsid w:val="3FD46510"/>
    <w:rsid w:val="5E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2020-10-23T06:34:00Z</dcterms:created>
  <dc:creator>我不好i</dc:creator>
  <cp:lastModifiedBy>蜉蝣</cp:lastModifiedBy>
  <dcterms:modified xsi:type="dcterms:W3CDTF">2020-10-24T08:13:53Z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