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A" w:rsidRDefault="00EB67A8" w:rsidP="00EB67A8">
      <w:pPr>
        <w:jc w:val="center"/>
        <w:rPr>
          <w:rFonts w:hint="eastAsia"/>
          <w:sz w:val="30"/>
          <w:szCs w:val="30"/>
        </w:rPr>
      </w:pPr>
      <w:r w:rsidRPr="00EB67A8">
        <w:rPr>
          <w:rFonts w:hint="eastAsia"/>
          <w:sz w:val="30"/>
          <w:szCs w:val="30"/>
        </w:rPr>
        <w:t>关于云计算技术与应用专业接收转专业学生考核方案</w:t>
      </w:r>
    </w:p>
    <w:p w:rsidR="005B2727" w:rsidRPr="005B2727" w:rsidRDefault="005B2727" w:rsidP="005B2727">
      <w:pPr>
        <w:ind w:firstLineChars="200" w:firstLine="540"/>
        <w:jc w:val="left"/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</w:pPr>
      <w:r w:rsidRPr="005B2727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根据《威海海洋职业学院学时专业调整管理方法》</w:t>
      </w: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规定，</w:t>
      </w:r>
      <w:proofErr w:type="gramStart"/>
      <w:r w:rsidR="003C5DD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秉</w:t>
      </w:r>
      <w:proofErr w:type="gramEnd"/>
      <w:r w:rsidR="003C5DD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着公平公正的态度，</w:t>
      </w: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信息工程系对转入云计算技术与应用专业的学生进行如下考核：</w:t>
      </w:r>
    </w:p>
    <w:p w:rsidR="005B2727" w:rsidRPr="005B2727" w:rsidRDefault="00B81AD0" w:rsidP="005B2727">
      <w:pPr>
        <w:pStyle w:val="a5"/>
        <w:numPr>
          <w:ilvl w:val="0"/>
          <w:numId w:val="1"/>
        </w:numPr>
        <w:ind w:firstLineChars="0"/>
        <w:jc w:val="left"/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思想品德</w:t>
      </w: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和</w:t>
      </w:r>
      <w:r w:rsidRPr="005B2727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身心健康</w:t>
      </w:r>
    </w:p>
    <w:p w:rsidR="005B2727" w:rsidRPr="005B2727" w:rsidRDefault="005B2727" w:rsidP="00B81AD0">
      <w:pPr>
        <w:ind w:firstLineChars="200" w:firstLine="540"/>
        <w:jc w:val="left"/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本</w:t>
      </w:r>
      <w:r w:rsidRPr="005B2727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学期的期末都会进行综合素质评价，提供相关的证明材料，</w:t>
      </w:r>
      <w:r w:rsidR="00B81AD0" w:rsidRPr="00B81AD0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学生参与党团活动、有关社团活动、公益劳动、志愿服务等的次数</w:t>
      </w:r>
      <w:r w:rsidR="00B81AD0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，</w:t>
      </w:r>
      <w:r w:rsidRPr="005B2727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同时</w:t>
      </w:r>
      <w:r w:rsidR="00B81AD0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提供</w:t>
      </w:r>
      <w:r w:rsidR="00D7441D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现任</w:t>
      </w: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辅导员</w:t>
      </w:r>
      <w:r w:rsidR="00D7441D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对其</w:t>
      </w:r>
      <w:r w:rsidR="00B81AD0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学生的</w:t>
      </w:r>
      <w:r w:rsidR="00D7441D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评</w:t>
      </w:r>
      <w:r w:rsidR="00B81AD0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语</w:t>
      </w:r>
      <w:r w:rsidRPr="005B2727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</w:p>
    <w:p w:rsidR="005B2727" w:rsidRDefault="00670C50" w:rsidP="005B2727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学习态度</w:t>
      </w:r>
      <w:r w:rsidR="00BA2C5A">
        <w:rPr>
          <w:rFonts w:hint="eastAsia"/>
          <w:sz w:val="30"/>
          <w:szCs w:val="30"/>
        </w:rPr>
        <w:t>和生活态度</w:t>
      </w:r>
    </w:p>
    <w:p w:rsidR="00B81AD0" w:rsidRPr="00670C50" w:rsidRDefault="00670C50" w:rsidP="00670C50">
      <w:pPr>
        <w:ind w:firstLineChars="200" w:firstLine="540"/>
        <w:jc w:val="left"/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态度</w:t>
      </w:r>
      <w:r w:rsidR="00BA2C5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决定一切</w:t>
      </w: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，</w:t>
      </w:r>
      <w:r w:rsidR="00BA2C5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无规矩不成方圆，</w:t>
      </w:r>
      <w:r w:rsidR="00043967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为了多方面的了解学生，</w:t>
      </w:r>
      <w:r w:rsidR="00BA2C5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需提供本学期各门课出勤情况</w:t>
      </w:r>
      <w:r w:rsidR="00BA2C5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和在校住宿检查情况。</w:t>
      </w:r>
    </w:p>
    <w:p w:rsidR="005B2727" w:rsidRPr="00670C50" w:rsidRDefault="00670C50" w:rsidP="005B2727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综合面试</w:t>
      </w:r>
    </w:p>
    <w:p w:rsidR="00670C50" w:rsidRDefault="003C5DDA" w:rsidP="003C5DDA">
      <w:pPr>
        <w:ind w:firstLineChars="200" w:firstLine="540"/>
        <w:jc w:val="left"/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全方面了解学生对本专业的认识，</w:t>
      </w:r>
      <w:r w:rsidR="00670C50" w:rsidRPr="003C5DD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需要</w:t>
      </w:r>
      <w:bookmarkStart w:id="0" w:name="_GoBack"/>
      <w:bookmarkEnd w:id="0"/>
      <w:r w:rsidR="00670C50" w:rsidRPr="003C5DD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对学生进行</w:t>
      </w: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面试，面试问题如下：</w:t>
      </w:r>
    </w:p>
    <w:p w:rsidR="003C5DDA" w:rsidRPr="003C5DDA" w:rsidRDefault="003C5DDA" w:rsidP="003C5DDA">
      <w:pPr>
        <w:pStyle w:val="a5"/>
        <w:numPr>
          <w:ilvl w:val="0"/>
          <w:numId w:val="2"/>
        </w:numPr>
        <w:ind w:firstLineChars="0"/>
        <w:jc w:val="left"/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</w:pPr>
      <w:r w:rsidRPr="003C5DDA"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为什么想转入云计算技术与应用专业？</w:t>
      </w:r>
    </w:p>
    <w:p w:rsidR="003C5DDA" w:rsidRDefault="003C5DDA" w:rsidP="003C5DDA">
      <w:pPr>
        <w:pStyle w:val="a5"/>
        <w:numPr>
          <w:ilvl w:val="0"/>
          <w:numId w:val="2"/>
        </w:numPr>
        <w:ind w:firstLineChars="0"/>
        <w:jc w:val="left"/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你对云计算技术与应用专业的了解？</w:t>
      </w:r>
    </w:p>
    <w:p w:rsidR="003C5DDA" w:rsidRPr="003C5DDA" w:rsidRDefault="005A3515" w:rsidP="003C5DDA">
      <w:pPr>
        <w:pStyle w:val="a5"/>
        <w:numPr>
          <w:ilvl w:val="0"/>
          <w:numId w:val="2"/>
        </w:numPr>
        <w:ind w:firstLineChars="0"/>
        <w:jc w:val="left"/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sz w:val="27"/>
          <w:szCs w:val="27"/>
          <w:shd w:val="clear" w:color="auto" w:fill="FFFFFF"/>
        </w:rPr>
        <w:t>如果转入云计算技术与应用专业，你对自己在校两年有什么规划？</w:t>
      </w:r>
    </w:p>
    <w:sectPr w:rsidR="003C5DDA" w:rsidRPr="003C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63" w:rsidRDefault="00A71863" w:rsidP="00EB67A8">
      <w:r>
        <w:separator/>
      </w:r>
    </w:p>
  </w:endnote>
  <w:endnote w:type="continuationSeparator" w:id="0">
    <w:p w:rsidR="00A71863" w:rsidRDefault="00A71863" w:rsidP="00EB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63" w:rsidRDefault="00A71863" w:rsidP="00EB67A8">
      <w:r>
        <w:separator/>
      </w:r>
    </w:p>
  </w:footnote>
  <w:footnote w:type="continuationSeparator" w:id="0">
    <w:p w:rsidR="00A71863" w:rsidRDefault="00A71863" w:rsidP="00EB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3108"/>
    <w:multiLevelType w:val="hybridMultilevel"/>
    <w:tmpl w:val="AF84EE50"/>
    <w:lvl w:ilvl="0" w:tplc="BDDACF1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49686326"/>
    <w:multiLevelType w:val="hybridMultilevel"/>
    <w:tmpl w:val="237EFE3A"/>
    <w:lvl w:ilvl="0" w:tplc="AE9035B2">
      <w:start w:val="1"/>
      <w:numFmt w:val="decimal"/>
      <w:lvlText w:val="%1、"/>
      <w:lvlJc w:val="left"/>
      <w:pPr>
        <w:ind w:left="1260" w:hanging="72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5"/>
    <w:rsid w:val="00043967"/>
    <w:rsid w:val="00262F1A"/>
    <w:rsid w:val="002D449A"/>
    <w:rsid w:val="003C5DDA"/>
    <w:rsid w:val="0057520A"/>
    <w:rsid w:val="005A3515"/>
    <w:rsid w:val="005B2727"/>
    <w:rsid w:val="00670C50"/>
    <w:rsid w:val="007638E0"/>
    <w:rsid w:val="007B2977"/>
    <w:rsid w:val="00A71863"/>
    <w:rsid w:val="00B81AD0"/>
    <w:rsid w:val="00BA2C5A"/>
    <w:rsid w:val="00CF0BFA"/>
    <w:rsid w:val="00D7441D"/>
    <w:rsid w:val="00E74BF4"/>
    <w:rsid w:val="00EB67A8"/>
    <w:rsid w:val="00F51D25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7A8"/>
    <w:rPr>
      <w:sz w:val="18"/>
      <w:szCs w:val="18"/>
    </w:rPr>
  </w:style>
  <w:style w:type="paragraph" w:styleId="a5">
    <w:name w:val="List Paragraph"/>
    <w:basedOn w:val="a"/>
    <w:uiPriority w:val="34"/>
    <w:qFormat/>
    <w:rsid w:val="005B27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7A8"/>
    <w:rPr>
      <w:sz w:val="18"/>
      <w:szCs w:val="18"/>
    </w:rPr>
  </w:style>
  <w:style w:type="paragraph" w:styleId="a5">
    <w:name w:val="List Paragraph"/>
    <w:basedOn w:val="a"/>
    <w:uiPriority w:val="34"/>
    <w:qFormat/>
    <w:rsid w:val="005B27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luyuan</dc:creator>
  <cp:keywords/>
  <dc:description/>
  <cp:lastModifiedBy>luyuan</cp:lastModifiedBy>
  <cp:revision>15</cp:revision>
  <dcterms:created xsi:type="dcterms:W3CDTF">2020-12-15T06:28:00Z</dcterms:created>
  <dcterms:modified xsi:type="dcterms:W3CDTF">2020-12-15T07:11:00Z</dcterms:modified>
</cp:coreProperties>
</file>